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mini-masszazs-keszulek.com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http://mini-masszazs-keszulek.com/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mini-masszazs-keszulek.com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mini-masszazs-keszulek.com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mini-masszazs-keszulek.com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